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ackground w:color="FFFFFF"/>
  <w:body>
    <w:p>
      <w:pPr>
        <w:numPr>
          <w:ilvl w:val="0"/>
          <w:numId w:val="0"/>
        </w:numPr>
        <w:jc w:val="both"/>
        <w:spacing w:lineRule="exact" w:line="440" w:before="0" w:after="156"/>
        <w:ind w:right="0" w:firstLine="0"/>
        <w:rPr>
          <w:b w:val="0"/>
          <w:color w:val="0000FF"/>
          <w:position w:val="0"/>
          <w:sz w:val="36"/>
          <w:szCs w:val="36"/>
          <w:u w:val="single"/>
          <w:rFonts w:ascii="方正小标宋简体" w:eastAsia="方正小标宋简体" w:hAnsi="方正小标宋简体" w:hint="default"/>
        </w:rPr>
        <w:snapToGrid w:val="on"/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exact" w:line="440" w:before="0" w:after="156"/>
        <w:ind w:right="0" w:firstLine="0"/>
        <w:rPr>
          <w:b w:val="0"/>
          <w:color w:val="0000FF"/>
          <w:position w:val="0"/>
          <w:sz w:val="36"/>
          <w:szCs w:val="36"/>
          <w:u w:val="single"/>
          <w:rFonts w:ascii="方正小标宋简体" w:eastAsia="方正小标宋简体" w:hAnsi="方正小标宋简体" w:hint="default"/>
        </w:rPr>
        <w:snapToGrid w:val="on"/>
        <w:autoSpaceDE w:val="1"/>
        <w:autoSpaceDN w:val="1"/>
      </w:pPr>
      <w:r>
        <w:rPr>
          <w:b w:val="0"/>
          <w:color w:val="0000FF"/>
          <w:position w:val="0"/>
          <w:sz w:val="36"/>
          <w:szCs w:val="36"/>
          <w:u w:val="single"/>
          <w:rFonts w:ascii="方正小标宋简体" w:eastAsia="方正小标宋简体" w:hAnsi="方正小标宋简体" w:hint="default"/>
        </w:rPr>
        <w:t>第三十届中国新闻奖网络新闻作品山西推荐作品表</w:t>
      </w:r>
    </w:p>
    <w:p>
      <w:pPr>
        <w:numPr>
          <w:ilvl w:val="0"/>
          <w:numId w:val="0"/>
        </w:numPr>
        <w:jc w:val="center"/>
        <w:spacing w:lineRule="exact" w:line="400" w:before="0" w:after="0"/>
        <w:ind w:left="170" w:right="0" w:hanging="151"/>
        <w:rPr>
          <w:b w:val="1"/>
          <w:color w:val="0000FF"/>
          <w:position w:val="0"/>
          <w:sz w:val="32"/>
          <w:szCs w:val="32"/>
          <w:u w:val="single"/>
          <w:rFonts w:ascii="Times New Roman" w:eastAsia="华文中宋" w:hAnsi="华文中宋" w:hint="default"/>
        </w:rPr>
        <w:snapToGrid w:val="on"/>
        <w:autoSpaceDE w:val="1"/>
        <w:autoSpaceDN w:val="1"/>
      </w:pPr>
    </w:p>
    <w:tbl>
      <w:tblID w:val="0"/>
      <w:tblPr>
        <w:tblpPr w:vertAnchor="text" w:horzAnchor="page" w:tblpX="982" w:tblpY="81"/>
        <w:tblCellMar>
          <w:left w:w="0" w:type="dxa"/>
          <w:top w:w="0" w:type="dxa"/>
          <w:right w:w="0" w:type="dxa"/>
          <w:bottom w:w="0" w:type="dxa"/>
        </w:tblCellMar>
        <w:tblW w:w="0" w:type="auto"/>
        <w:tblLook w:val="0004A0" w:firstRow="1" w:lastRow="0" w:firstColumn="1" w:lastColumn="0" w:noHBand="0" w:noVBand="1"/>
        <w:tblLayout w:type="auto"/>
      </w:tblPr>
      <w:tblGrid>
        <w:gridCol w:w="1809"/>
        <w:gridCol w:w="2552"/>
        <w:gridCol w:w="2551"/>
        <w:gridCol w:w="1134"/>
        <w:gridCol w:w="1985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atleast" w:val="510"/>
          <w:hidden w:val="0"/>
        </w:trPr>
        <w:tc>
          <w:tcPr>
            <w:tcW w:type="dxa" w:w="1809"/>
            <w:cnfStyle w:val="101000001000" w:firstRow="1" w:lastRow="0" w:firstColumn="1" w:lastColumn="0" w:oddVBand="0" w:evenVBand="0" w:oddHBand="0" w:evenHBand="0" w:firstRowFirstColumn="1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8"/>
              <w:right w:val="single" w:color="000000" w:sz="6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参评项目</w:t>
            </w:r>
          </w:p>
        </w:tc>
        <w:tc>
          <w:tcPr>
            <w:tcW w:type="dxa" w:w="255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作品标题</w:t>
            </w:r>
          </w:p>
        </w:tc>
        <w:tc>
          <w:tcPr>
            <w:tcW w:type="dxa" w:w="2551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主创人员</w:t>
            </w:r>
          </w:p>
        </w:tc>
        <w:tc>
          <w:tcPr>
            <w:tcW w:type="dxa" w:w="113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top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编辑</w:t>
            </w:r>
          </w:p>
        </w:tc>
        <w:tc>
          <w:tcPr>
            <w:tcW w:type="dxa" w:w="1985"/>
            <w:cnfStyle w:val="100000000100" w:firstRow="1" w:lastRow="0" w:firstColumn="0" w:lastColumn="0" w:oddVBand="0" w:evenVBand="0" w:oddHBand="0" w:evenHBand="0" w:firstRowFirstColumn="0" w:firstRowLastColumn="1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8"/>
              <w:top w:val="single" w:color="000000" w:sz="8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推荐、报送单位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0"/>
          <w:hidden w:val="0"/>
        </w:trPr>
        <w:tc>
          <w:tcPr>
            <w:tcW w:type="dxa" w:w="18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8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页（界面设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计）</w:t>
            </w:r>
          </w:p>
        </w:tc>
        <w:tc>
          <w:tcPr>
            <w:tcW w:type="dxa" w:w="25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70年之旅，奋进山西</w:t>
            </w:r>
          </w:p>
        </w:tc>
        <w:tc>
          <w:tcPr>
            <w:tcW w:type="dxa" w:w="25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申芯瑞 张琦 王娇 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FF0000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崔雅丽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申芯瑞 </w:t>
            </w:r>
          </w:p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张琦</w:t>
            </w:r>
          </w:p>
        </w:tc>
        <w:tc>
          <w:tcPr>
            <w:tcW w:type="dxa" w:w="19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8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山西日报社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0"/>
          <w:hidden w:val="0"/>
        </w:trPr>
        <w:tc>
          <w:tcPr>
            <w:tcW w:type="dxa" w:w="18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8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新闻专栏</w:t>
            </w:r>
          </w:p>
        </w:tc>
        <w:tc>
          <w:tcPr>
            <w:tcW w:type="dxa" w:w="25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好好学习专栏</w:t>
            </w:r>
          </w:p>
        </w:tc>
        <w:tc>
          <w:tcPr>
            <w:tcW w:type="dxa" w:w="25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张云 杨继红 申芯瑞 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张琦 崔玲玲 尚雯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19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8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山西日报社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0"/>
          <w:hidden w:val="0"/>
        </w:trPr>
        <w:tc>
          <w:tcPr>
            <w:tcW w:type="dxa" w:w="18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8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页（界面设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计）</w:t>
            </w:r>
          </w:p>
        </w:tc>
        <w:tc>
          <w:tcPr>
            <w:tcW w:type="dxa" w:w="25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H5|这份答卷，山西完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成得怎么样了</w:t>
            </w:r>
          </w:p>
        </w:tc>
        <w:tc>
          <w:tcPr>
            <w:tcW w:type="dxa" w:w="25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集体（王清文 阴文丽 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张轶楠 闫小靖 安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娜）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武倩</w:t>
            </w:r>
          </w:p>
        </w:tc>
        <w:tc>
          <w:tcPr>
            <w:tcW w:type="dxa" w:w="19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8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山西云媒体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10"/>
          <w:hidden w:val="0"/>
        </w:trPr>
        <w:tc>
          <w:tcPr>
            <w:tcW w:type="dxa" w:w="1809"/>
            <w:cnfStyle w:val="001000010000" w:firstRow="0" w:lastRow="0" w:firstColumn="1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8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文字消息</w:t>
            </w:r>
          </w:p>
        </w:tc>
        <w:tc>
          <w:tcPr>
            <w:tcW w:type="dxa" w:w="2552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【能源革命看山西】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劣质煤的华丽转身</w:t>
            </w:r>
          </w:p>
        </w:tc>
        <w:tc>
          <w:tcPr>
            <w:tcW w:type="dxa" w:w="2551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卫洁 白永红</w:t>
            </w:r>
          </w:p>
        </w:tc>
        <w:tc>
          <w:tcPr>
            <w:tcW w:type="dxa" w:w="1134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卫洁</w:t>
            </w:r>
          </w:p>
        </w:tc>
        <w:tc>
          <w:tcPr>
            <w:tcW w:type="dxa" w:w="1985"/>
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6"/>
              <w:left w:val="single" w:color="000000" w:sz="6"/>
              <w:right w:val="single" w:color="000000" w:sz="8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山西网络广播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电视台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10"/>
          <w:hidden w:val="0"/>
        </w:trPr>
        <w:tc>
          <w:tcPr>
            <w:tcW w:type="dxa" w:w="1809"/>
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8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文字消息</w:t>
            </w:r>
          </w:p>
        </w:tc>
        <w:tc>
          <w:tcPr>
            <w:tcW w:type="dxa" w:w="255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【直击沁源“3·29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”】村中又闻磨面声，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第一批转移乡亲返村</w:t>
            </w: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了</w:t>
            </w:r>
          </w:p>
        </w:tc>
        <w:tc>
          <w:tcPr>
            <w:tcW w:type="dxa" w:w="2551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 xml:space="preserve">郝宏 王擎 焦晋伟</w:t>
            </w:r>
          </w:p>
        </w:tc>
        <w:tc>
          <w:tcPr>
            <w:tcW w:type="dxa" w:w="1134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6"/>
              <w:right w:val="single" w:color="000000" w:sz="6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center"/>
              <w:spacing w:lineRule="exact" w:line="40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李清伟</w:t>
            </w:r>
          </w:p>
        </w:tc>
        <w:tc>
          <w:tcPr>
            <w:tcW w:type="dxa" w:w="1985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tcMar>
              <w:left w:w="108" w:type="dxa"/>
              <w:right w:w="108" w:type="dxa"/>
            </w:tcMar>
            <w:vAlign w:val="center"/>
            <w:tcBorders>
              <w:bottom w:val="single" w:color="000000" w:sz="8"/>
              <w:left w:val="single" w:color="000000" w:sz="6"/>
              <w:right w:val="single" w:color="000000" w:sz="8"/>
              <w:top w:val="single" w:color="000000" w:sz="6"/>
            </w:tcBorders>
            <w:shd w:val="clear" w:color="000000"/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0"/>
              <w:ind w:right="0" w:firstLine="0"/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snapToGrid w:val="on"/>
              <w:autoSpaceDE w:val="1"/>
              <w:autoSpaceDN w:val="1"/>
            </w:pPr>
            <w:r>
              <w:rPr>
                <w:b w:val="0"/>
                <w:color w:val="0000FF"/>
                <w:position w:val="0"/>
                <w:sz w:val="24"/>
                <w:szCs w:val="24"/>
                <w:u w:val="single"/>
                <w:rFonts w:ascii="仿宋" w:eastAsia="仿宋" w:hAnsi="仿宋" w:hint="default"/>
              </w:rPr>
              <w:t>山西新闻网</w:t>
            </w:r>
          </w:p>
        </w:tc>
      </w:tr>
    </w:tbl>
    <w:p>
      <w:pPr>
        <w:numPr>
          <w:ilvl w:val="0"/>
          <w:numId w:val="0"/>
        </w:numPr>
        <w:jc w:val="both"/>
        <w:spacing w:lineRule="atLeast" w:line="405" w:before="0" w:after="225"/>
        <w:ind w:right="45" w:firstLine="0"/>
        <w:rPr>
          <w:b w:val="0"/>
          <w:color w:val="222222"/>
          <w:position w:val="0"/>
          <w:sz w:val="32"/>
          <w:szCs w:val="32"/>
          <w:u w:val="single"/>
          <w:rFonts w:ascii="仿宋" w:eastAsia="仿宋" w:hAnsi="仿宋" w:hint="default"/>
        </w:rPr>
        <w:snapToGrid w:val="on"/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isplayBackgroundShape w:val="true"/>
  <w:defaultTabStop w:val="420"/>
  <w:displayHorizontalDrawingGridEvery w:val="0"/>
  <w:displayVerticalDrawingGridEvery w:val="2"/>
  <w:characterSpacingControl w:val="compressPunctuation"/>
  <w:noLineBreaksAfter w:lang="ko-KR" w:val="([\{£¥‘“〈《「『【〔＄（［｛￦"/>
  <w:noLineBreaksBefore w:lang="ko-KR" w:val="([\{£¥‘“〈《「『【〔＄（［｛￦"/>
  <w:bordersDoNotSurroundHeader/>
  <w:bordersDoNotSurroundFooter/>
  <w:compat>
    <w:balanceSingleByteDoubleByteWidth/>
    <w:adjustLineHeightInTable/>
    <w:useFELayout/>
    <w:compatSetting w:name="compatibilityMode" w:uri="http://schemas.microsoft.com/office/word" w:val="15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宋体" w:eastAsia="Times New Roman" w:hAnsi="宋体"/>
        <w:shd w:val="clear"/>
        <w:sz w:val="20"/>
        <w:szCs w:val="20"/>
        <w:w w:val="100"/>
      </w:rPr>
    </w:rPrDefault>
  </w:docDefaults>
  <w:style w:default="1" w:styleId="PO1" w:type="paragraph">
    <w:name w:val="Normal"/>
    <w:uiPriority w:val="1"/>
    <w:pPr>
      <w:autoSpaceDE w:val="1"/>
      <w:autoSpaceDN w:val="1"/>
      <w:ind w:firstLine="5632"/>
      <w:jc w:val="both"/>
      <w:widowControl/>
      <w:wordWrap/>
    </w:pPr>
    <w:rPr>
      <w:color w:val="0000FF"/>
      <w:rFonts w:ascii="宋体" w:eastAsia="宋体" w:hAnsi="宋体"/>
      <w:b/>
      <w:shd w:val="clear"/>
      <w:sz w:val="20"/>
      <w:szCs w:val="20"/>
      <w:u w:val="single"/>
      <w:w w:val="100"/>
    </w:rPr>
  </w:style>
  <w:style w:default="1" w:styleId="PO2" w:type="character">
    <w:name w:val="Default Paragraph Font"/>
    <w:uiPriority w:val="2"/>
    <w:semiHidden/>
    <w:rPr>
      <w:shd w:val="clear"/>
      <w:sz w:val="20"/>
      <w:szCs w:val="20"/>
      <w:w w:val="100"/>
    </w:rPr>
  </w:style>
  <w:style w:default="1" w:styleId="PO3" w:type="table">
    <w:name w:val="Normal Table"/>
    <w:basedOn w:val="PO3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next w:val="PO1"/>
    <w:qFormat/>
    <w:uiPriority w:val="7"/>
    <w:pPr>
      <w:autoSpaceDE w:val="1"/>
      <w:autoSpaceDN w:val="1"/>
      <w:ind w:left="1024" w:firstLine="0"/>
      <w:jc w:val="both"/>
      <w:widowControl/>
      <w:wordWrap/>
    </w:pPr>
    <w:rPr>
      <w:color w:val="0000FF"/>
      <w:b/>
      <w:shd w:val="clear"/>
      <w:sz w:val="20"/>
      <w:szCs w:val="20"/>
      <w:u w:val="single"/>
      <w:w w:val="100"/>
    </w:rPr>
  </w:style>
  <w:style w:styleId="PO8" w:type="paragraph">
    <w:name w:val="heading 2"/>
    <w:next w:val="PO1"/>
    <w:qFormat/>
    <w:uiPriority w:val="8"/>
    <w:pPr>
      <w:autoSpaceDE w:val="1"/>
      <w:autoSpaceDN w:val="1"/>
      <w:ind w:left="1024" w:firstLine="0"/>
      <w:jc w:val="both"/>
      <w:widowControl/>
      <w:wordWrap/>
    </w:pPr>
    <w:rPr>
      <w:color w:val="0000FF"/>
      <w:b/>
      <w:shd w:val="clear"/>
      <w:sz w:val="20"/>
      <w:szCs w:val="20"/>
      <w:u w:val="single"/>
      <w:w w:val="100"/>
    </w:rPr>
  </w:style>
  <w:style w:styleId="PO9" w:type="paragraph">
    <w:name w:val="heading 3"/>
    <w:next w:val="PO1"/>
    <w:qFormat/>
    <w:uiPriority w:val="9"/>
    <w:pPr>
      <w:autoSpaceDE w:val="1"/>
      <w:autoSpaceDN w:val="1"/>
      <w:ind w:left="1400" w:firstLine="1136"/>
      <w:jc w:val="both"/>
      <w:widowControl/>
      <w:wordWrap/>
    </w:pPr>
    <w:rPr>
      <w:color w:val="0000FF"/>
      <w:b/>
      <w:shd w:val="clear"/>
      <w:sz w:val="20"/>
      <w:szCs w:val="20"/>
      <w:u w:val="single"/>
      <w:w w:val="100"/>
    </w:rPr>
  </w:style>
  <w:style w:styleId="PO10" w:type="paragraph">
    <w:name w:val="heading 4"/>
    <w:next w:val="PO1"/>
    <w:qFormat/>
    <w:uiPriority w:val="10"/>
    <w:pPr>
      <w:autoSpaceDE w:val="1"/>
      <w:autoSpaceDN w:val="1"/>
      <w:ind w:left="1600" w:firstLine="216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next w:val="PO1"/>
    <w:qFormat/>
    <w:uiPriority w:val="11"/>
    <w:pPr>
      <w:autoSpaceDE w:val="1"/>
      <w:autoSpaceDN w:val="1"/>
      <w:ind w:left="1800" w:firstLine="1136"/>
      <w:jc w:val="both"/>
      <w:widowControl/>
      <w:wordWrap/>
    </w:pPr>
    <w:rPr>
      <w:color w:val="0000FF"/>
      <w:b/>
      <w:shd w:val="clear"/>
      <w:sz w:val="20"/>
      <w:szCs w:val="20"/>
      <w:u w:val="single"/>
      <w:w w:val="100"/>
    </w:rPr>
  </w:style>
  <w:style w:styleId="PO12" w:type="paragraph">
    <w:name w:val="heading 6"/>
    <w:next w:val="PO1"/>
    <w:qFormat/>
    <w:uiPriority w:val="12"/>
    <w:pPr>
      <w:autoSpaceDE w:val="1"/>
      <w:autoSpaceDN w:val="1"/>
      <w:ind w:left="2000" w:firstLine="216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next w:val="PO1"/>
    <w:qFormat/>
    <w:uiPriority w:val="13"/>
    <w:pPr>
      <w:autoSpaceDE w:val="1"/>
      <w:autoSpaceDN w:val="1"/>
      <w:ind w:left="2200" w:firstLine="1136"/>
      <w:jc w:val="both"/>
      <w:widowControl/>
      <w:wordWrap/>
    </w:pPr>
    <w:rPr>
      <w:color w:val="0000FF"/>
      <w:b/>
      <w:shd w:val="clear"/>
      <w:sz w:val="20"/>
      <w:szCs w:val="20"/>
      <w:u w:val="single"/>
      <w:w w:val="100"/>
    </w:rPr>
  </w:style>
  <w:style w:styleId="PO14" w:type="paragraph">
    <w:name w:val="heading 8"/>
    <w:next w:val="PO1"/>
    <w:qFormat/>
    <w:uiPriority w:val="14"/>
    <w:pPr>
      <w:autoSpaceDE w:val="1"/>
      <w:autoSpaceDN w:val="1"/>
      <w:ind w:left="2400" w:firstLine="1136"/>
      <w:jc w:val="both"/>
      <w:widowControl/>
      <w:wordWrap/>
    </w:pPr>
    <w:rPr>
      <w:color w:val="0000FF"/>
      <w:b/>
      <w:shd w:val="clear"/>
      <w:sz w:val="20"/>
      <w:szCs w:val="20"/>
      <w:u w:val="single"/>
      <w:w w:val="100"/>
    </w:rPr>
  </w:style>
  <w:style w:styleId="PO15" w:type="paragraph">
    <w:name w:val="heading 9"/>
    <w:next w:val="PO1"/>
    <w:qFormat/>
    <w:uiPriority w:val="15"/>
    <w:pPr>
      <w:autoSpaceDE w:val="1"/>
      <w:autoSpaceDN w:val="1"/>
      <w:ind w:left="2600" w:firstLine="1136"/>
      <w:jc w:val="both"/>
      <w:widowControl/>
      <w:wordWrap/>
    </w:pPr>
    <w:rPr>
      <w:color w:val="0000FF"/>
      <w:b/>
      <w:shd w:val="clear"/>
      <w:sz w:val="20"/>
      <w:szCs w:val="20"/>
      <w:u w:val="single"/>
      <w:w w:val="100"/>
    </w:rPr>
  </w:style>
  <w:style w:styleId="PO16" w:type="paragraph">
    <w:name w:val="Subtitle"/>
    <w:next w:val="PO1"/>
    <w:qFormat/>
    <w:uiPriority w:val="16"/>
    <w:pPr>
      <w:autoSpaceDE w:val="1"/>
      <w:autoSpaceDN w:val="1"/>
      <w:ind w:left="1024" w:firstLine="0"/>
      <w:jc w:val="center"/>
      <w:widowControl/>
      <w:wordWrap/>
    </w:pPr>
    <w:rPr>
      <w:color w:val="0000FF"/>
      <w:b/>
      <w:shd w:val="clear"/>
      <w:sz w:val="20"/>
      <w:szCs w:val="20"/>
      <w:u w:val="single"/>
      <w:w w:val="100"/>
    </w:rPr>
  </w:style>
  <w:style w:styleId="PO17" w:type="character">
    <w:name w:val="Subtle Emphasis"/>
    <w:next w:val="PO1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next w:val="PO1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next w:val="PO1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next w:val="PO1"/>
    <w:qFormat/>
    <w:uiPriority w:val="21"/>
    <w:pPr>
      <w:autoSpaceDE w:val="1"/>
      <w:autoSpaceDN w:val="1"/>
      <w:ind w:left="3680" w:right="864" w:firstLine="0"/>
      <w:jc w:val="center"/>
      <w:widowControl/>
      <w:wordWrap/>
    </w:pPr>
    <w:rPr>
      <w:color w:val="0000FF"/>
      <w:i/>
      <w:shd w:val="clear"/>
      <w:sz w:val="20"/>
      <w:szCs w:val="20"/>
      <w:u w:val="single"/>
      <w:w w:val="100"/>
    </w:rPr>
  </w:style>
  <w:style w:styleId="PO22" w:type="paragraph">
    <w:name w:val="Intense Quote"/>
    <w:next w:val="PO1"/>
    <w:qFormat/>
    <w:uiPriority w:val="22"/>
    <w:pPr>
      <w:autoSpaceDE w:val="1"/>
      <w:autoSpaceDN w:val="1"/>
      <w:ind w:left="3766" w:right="950" w:firstLine="0"/>
      <w:jc w:val="center"/>
      <w:widowControl/>
      <w:wordWrap/>
    </w:pPr>
    <w:rPr>
      <w:color w:val="0000FF"/>
      <w:i/>
      <w:shd w:val="clear"/>
      <w:sz w:val="20"/>
      <w:szCs w:val="20"/>
      <w:u w:val="single"/>
      <w:w w:val="100"/>
    </w:rPr>
  </w:style>
  <w:style w:styleId="PO23" w:type="character">
    <w:name w:val="Subtle Reference"/>
    <w:next w:val="PO1"/>
    <w:qFormat/>
    <w:uiPriority w:val="23"/>
    <w:rPr>
      <w:color w:val="5A5A5A"/>
      <w:shd w:val="clear"/>
      <w:sz w:val="21"/>
      <w:szCs w:val="21"/>
      <w:w w:val="100"/>
    </w:rPr>
  </w:style>
  <w:style w:styleId="PO24" w:type="character">
    <w:name w:val="Intense Reference"/>
    <w:next w:val="PO1"/>
    <w:qFormat/>
    <w:uiPriority w:val="24"/>
    <w:rPr>
      <w:color w:val="5B9BD5"/>
      <w:b/>
      <w:shd w:val="clear"/>
      <w:sz w:val="21"/>
      <w:szCs w:val="21"/>
      <w:w w:val="100"/>
    </w:rPr>
  </w:style>
  <w:style w:styleId="PO25" w:type="character">
    <w:name w:val="Book Title"/>
    <w:next w:val="PO1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next w:val="PO1"/>
    <w:qFormat/>
    <w:uiPriority w:val="26"/>
    <w:pPr>
      <w:autoSpaceDE w:val="1"/>
      <w:autoSpaceDN w:val="1"/>
      <w:ind w:left="1106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27" w:type="paragraph">
    <w:name w:val="TOC Heading"/>
    <w:next w:val="PO1"/>
    <w:uiPriority w:val="27"/>
    <w:pPr>
      <w:autoSpaceDE w:val="1"/>
      <w:autoSpaceDN w:val="1"/>
      <w:ind w:left="2560" w:firstLine="0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next w:val="PO1"/>
    <w:uiPriority w:val="29"/>
    <w:pPr>
      <w:autoSpaceDE w:val="1"/>
      <w:autoSpaceDN w:val="1"/>
      <w:ind w:left="1024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30" w:type="paragraph">
    <w:name w:val="toc 3"/>
    <w:next w:val="PO1"/>
    <w:uiPriority w:val="30"/>
    <w:pPr>
      <w:autoSpaceDE w:val="1"/>
      <w:autoSpaceDN w:val="1"/>
      <w:ind w:left="1193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31" w:type="paragraph">
    <w:name w:val="toc 4"/>
    <w:next w:val="PO1"/>
    <w:uiPriority w:val="31"/>
    <w:pPr>
      <w:autoSpaceDE w:val="1"/>
      <w:autoSpaceDN w:val="1"/>
      <w:ind w:left="1106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32" w:type="paragraph">
    <w:name w:val="toc 5"/>
    <w:next w:val="PO1"/>
    <w:uiPriority w:val="32"/>
    <w:pPr>
      <w:autoSpaceDE w:val="1"/>
      <w:autoSpaceDN w:val="1"/>
      <w:ind w:left="1275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33" w:type="paragraph">
    <w:name w:val="toc 6"/>
    <w:next w:val="PO1"/>
    <w:uiPriority w:val="33"/>
    <w:pPr>
      <w:autoSpaceDE w:val="1"/>
      <w:autoSpaceDN w:val="1"/>
      <w:ind w:left="1188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34" w:type="paragraph">
    <w:name w:val="toc 7"/>
    <w:next w:val="PO1"/>
    <w:uiPriority w:val="34"/>
    <w:pPr>
      <w:autoSpaceDE w:val="1"/>
      <w:autoSpaceDN w:val="1"/>
      <w:ind w:left="1101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35" w:type="paragraph">
    <w:name w:val="toc 8"/>
    <w:next w:val="PO1"/>
    <w:uiPriority w:val="35"/>
    <w:pPr>
      <w:autoSpaceDE w:val="1"/>
      <w:autoSpaceDN w:val="1"/>
      <w:ind w:left="1270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36" w:type="paragraph">
    <w:name w:val="toc 9"/>
    <w:next w:val="PO1"/>
    <w:uiPriority w:val="36"/>
    <w:pPr>
      <w:autoSpaceDE w:val="1"/>
      <w:autoSpaceDN w:val="1"/>
      <w:ind w:left="1183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Normal Indent"/>
    <w:next w:val="PO1"/>
    <w:uiPriority w:val="152"/>
    <w:pPr>
      <w:autoSpaceDE w:val="1"/>
      <w:autoSpaceDN w:val="1"/>
      <w:ind w:left="1096" w:firstLine="0"/>
      <w:jc w:val="both"/>
      <w:widowControl/>
      <w:wordWrap/>
    </w:pPr>
    <w:rPr>
      <w:color w:val="0000FF"/>
      <w:shd w:val="clear"/>
      <w:sz w:val="20"/>
      <w:szCs w:val="20"/>
      <w:u w:val="single"/>
      <w:w w:val="100"/>
    </w:rPr>
  </w:style>
  <w:style w:styleId="PO153" w:type="paragraph">
    <w:name w:val="Normal (Web)"/>
    <w:basedOn w:val="PO1"/>
    <w:next w:val="PO16"/>
    <w:uiPriority w:val="153"/>
    <w:pPr>
      <w:autoSpaceDE w:val="1"/>
      <w:autoSpaceDN w:val="1"/>
      <w:ind w:firstLine="5632"/>
      <w:widowControl/>
      <w:wordWrap/>
    </w:pPr>
    <w:rPr>
      <w:rFonts w:ascii="宋体" w:eastAsia="宋体" w:hAnsi="宋体"/>
      <w:shd w:val="clear"/>
      <w:sz w:val="20"/>
      <w:szCs w:val="20"/>
      <w:w w:val="100"/>
    </w:rPr>
  </w:style>
  <w:style w:styleId="PO154" w:type="character">
    <w:name w:val="Hyperlink"/>
    <w:basedOn w:val="PO2"/>
    <w:next w:val="PO17"/>
    <w:uiPriority w:val="154"/>
    <w:rPr>
      <w:color w:val="0000FF"/>
      <w:shd w:val="clear"/>
      <w:sz w:val="20"/>
      <w:szCs w:val="20"/>
      <w:u w:val="single"/>
      <w:w w:val="100"/>
    </w:rPr>
  </w:style>
  <w:style w:styleId="PO155" w:type="paragraph">
    <w:name w:val="Date"/>
    <w:basedOn w:val="PO1"/>
    <w:next w:val="PO1"/>
    <w:uiPriority w:val="155"/>
    <w:pPr>
      <w:autoSpaceDE w:val="1"/>
      <w:autoSpaceDN w:val="1"/>
      <w:ind w:left="100" w:firstLine="5632"/>
      <w:jc w:val="both"/>
      <w:widowControl/>
      <w:wordWrap/>
    </w:pPr>
    <w:rPr>
      <w:rFonts w:ascii="宋体" w:eastAsia="宋体" w:hAnsi="宋体"/>
      <w:shd w:val="clear"/>
      <w:sz w:val="20"/>
      <w:szCs w:val="20"/>
      <w:w w:val="100"/>
    </w:rPr>
  </w:style>
  <w:style w:styleId="PO156" w:type="paragraph">
    <w:name w:val="header"/>
    <w:basedOn w:val="PO1"/>
    <w:next w:val="PO19"/>
    <w:uiPriority w:val="156"/>
    <w:pPr>
      <w:autoSpaceDE w:val="1"/>
      <w:autoSpaceDN w:val="1"/>
      <w:ind w:firstLine="5632"/>
      <w:jc w:val="center"/>
      <w:widowControl/>
      <w:wordWrap/>
    </w:pPr>
    <w:rPr>
      <w:rFonts w:ascii="宋体" w:eastAsia="宋体" w:hAnsi="宋体"/>
      <w:shd w:val="clear"/>
      <w:sz w:val="20"/>
      <w:szCs w:val="20"/>
      <w:w w:val="100"/>
    </w:rPr>
  </w:style>
  <w:style w:customStyle="1" w:styleId="PO157" w:type="character">
    <w:name w:val="页眉 Char"/>
    <w:basedOn w:val="PO2"/>
    <w:next w:val="PO20"/>
    <w:uiPriority w:val="157"/>
    <w:rPr>
      <w:shd w:val="clear"/>
      <w:sz w:val="20"/>
      <w:szCs w:val="20"/>
      <w:w w:val="100"/>
    </w:rPr>
  </w:style>
  <w:style w:styleId="PO158" w:type="paragraph">
    <w:name w:val="footer"/>
    <w:basedOn w:val="PO1"/>
    <w:next w:val="PO21"/>
    <w:uiPriority w:val="158"/>
    <w:pPr>
      <w:autoSpaceDE w:val="1"/>
      <w:autoSpaceDN w:val="1"/>
      <w:ind w:firstLine="5632"/>
      <w:widowControl/>
      <w:wordWrap/>
    </w:pPr>
    <w:rPr>
      <w:rFonts w:ascii="宋体" w:eastAsia="宋体" w:hAnsi="宋体"/>
      <w:shd w:val="clear"/>
      <w:sz w:val="20"/>
      <w:szCs w:val="20"/>
      <w:w w:val="100"/>
    </w:rPr>
  </w:style>
  <w:style w:customStyle="1" w:styleId="PO159" w:type="character">
    <w:name w:val="页脚 Char"/>
    <w:basedOn w:val="PO2"/>
    <w:next w:val="PO22"/>
    <w:uiPriority w:val="159"/>
    <w:rPr>
      <w:shd w:val="clear"/>
      <w:sz w:val="20"/>
      <w:szCs w:val="20"/>
      <w:w w:val="100"/>
    </w:rPr>
  </w:style>
  <w:style w:styleId="PO160" w:type="paragraph">
    <w:name w:val="List 3"/>
    <w:basedOn w:val="PO1"/>
    <w:next w:val="PO24"/>
    <w:uiPriority w:val="160"/>
    <w:pPr>
      <w:autoSpaceDE w:val="1"/>
      <w:autoSpaceDN w:val="1"/>
      <w:ind w:left="100" w:firstLine="5688"/>
      <w:jc w:val="both"/>
      <w:widowControl/>
      <w:wordWrap/>
    </w:pPr>
    <w:rPr>
      <w:rFonts w:ascii="宋体" w:eastAsia="宋体" w:hAnsi="宋体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Write.</Application>
  <AppVersion>12.000</AppVersion>
  <Characters>0</Characters>
  <CharactersWithSpaces>0</CharactersWithSpaces>
  <Company>Lenovo</Company>
  <DocSecurity>0</DocSecurity>
  <HyperlinksChanged>false</HyperlinksChanged>
  <Lines>4</Lines>
  <LinksUpToDate>false</LinksUpToDate>
  <Pages>1</Pages>
  <Paragraphs>1</Paragraphs>
  <Words>93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lenovo</dc:creator>
  <cp:lastModifiedBy/>
  <dc:title>第二十七届中国新闻奖网络新闻作品山西推荐作品公示</dc:title>
  <dcterms:modified xsi:type="dcterms:W3CDTF">2020-04-20T03:14:09Z</dcterms:modified>
</cp:coreProperties>
</file>